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542" w:rsidRDefault="00E023B7" w:rsidP="00D86542">
      <w:pPr>
        <w:spacing w:after="0"/>
      </w:pPr>
      <w:r>
        <w:t xml:space="preserve">It has come to the </w:t>
      </w:r>
      <w:proofErr w:type="spellStart"/>
      <w:r>
        <w:t>CBSA’s</w:t>
      </w:r>
      <w:proofErr w:type="spellEnd"/>
      <w:r>
        <w:t xml:space="preserve"> attention that many brokers/importers are struggling with </w:t>
      </w:r>
      <w:r w:rsidR="00D86542">
        <w:t>submitting the correct information for Health Canada regulated goods. As many of you may already be aware, in a post-audit verification, brokers and importers that have not submitted true and accurate information to the CBSA they can receive an Administrative Monetary Penalty (AMP) (</w:t>
      </w:r>
      <w:hyperlink r:id="rId4" w:history="1">
        <w:r w:rsidR="00D86542" w:rsidRPr="00D86542">
          <w:rPr>
            <w:rStyle w:val="Hyperlink"/>
          </w:rPr>
          <w:t>C005</w:t>
        </w:r>
      </w:hyperlink>
      <w:r w:rsidR="00D86542">
        <w:t xml:space="preserve">). As such, it is important to ensure that these entries are entered correctly.  </w:t>
      </w:r>
    </w:p>
    <w:p w:rsidR="00D86542" w:rsidRDefault="00D86542" w:rsidP="00E023B7">
      <w:pPr>
        <w:spacing w:after="0"/>
      </w:pPr>
    </w:p>
    <w:p w:rsidR="00E023B7" w:rsidRDefault="00D86542" w:rsidP="00E023B7">
      <w:pPr>
        <w:spacing w:after="0"/>
      </w:pPr>
      <w:r>
        <w:t xml:space="preserve">All Health Canada programs with the exception of Radiation Emitting Devices match on three pieces of information, which are: </w:t>
      </w:r>
      <w:r w:rsidR="00E023B7" w:rsidRPr="00D86542">
        <w:rPr>
          <w:b/>
        </w:rPr>
        <w:t>HS Code</w:t>
      </w:r>
      <w:r w:rsidR="00E023B7">
        <w:t xml:space="preserve"> + </w:t>
      </w:r>
      <w:r w:rsidR="00E023B7" w:rsidRPr="00D86542">
        <w:rPr>
          <w:b/>
        </w:rPr>
        <w:t>Intended Use Code</w:t>
      </w:r>
      <w:r w:rsidR="00E023B7">
        <w:t xml:space="preserve"> (</w:t>
      </w:r>
      <w:proofErr w:type="spellStart"/>
      <w:r w:rsidR="00E023B7">
        <w:t>IUC</w:t>
      </w:r>
      <w:proofErr w:type="spellEnd"/>
      <w:r w:rsidR="00E023B7">
        <w:t>)</w:t>
      </w:r>
      <w:r w:rsidR="007F1ED4">
        <w:t xml:space="preserve"> (SG117.</w:t>
      </w:r>
      <w:r>
        <w:t>APP)</w:t>
      </w:r>
      <w:r w:rsidR="00E023B7">
        <w:t xml:space="preserve"> + </w:t>
      </w:r>
      <w:r w:rsidR="00E023B7" w:rsidRPr="00D86542">
        <w:rPr>
          <w:b/>
        </w:rPr>
        <w:t>Canadian Product Category Code</w:t>
      </w:r>
      <w:r>
        <w:t xml:space="preserve"> (CPC)</w:t>
      </w:r>
      <w:r w:rsidR="007F1ED4">
        <w:t xml:space="preserve"> (SG117.</w:t>
      </w:r>
      <w:r>
        <w:t xml:space="preserve">PGI).  </w:t>
      </w:r>
      <w:r w:rsidR="00EB713C">
        <w:t xml:space="preserve">In addition, a qualifier code may be required for the CPC. </w:t>
      </w:r>
      <w:r>
        <w:t xml:space="preserve">This results in the following submission combinations: </w:t>
      </w:r>
    </w:p>
    <w:p w:rsidR="00D86542" w:rsidRDefault="00D86542" w:rsidP="00E023B7">
      <w:pPr>
        <w:spacing w:after="0"/>
      </w:pPr>
    </w:p>
    <w:p w:rsidR="00E023B7" w:rsidRPr="00E023B7" w:rsidRDefault="00E023B7" w:rsidP="00E023B7">
      <w:pPr>
        <w:spacing w:after="0"/>
        <w:rPr>
          <w:b/>
        </w:rPr>
      </w:pPr>
      <w:r w:rsidRPr="00E023B7">
        <w:rPr>
          <w:b/>
        </w:rPr>
        <w:t>Active Pharmaceutical Ingredients</w:t>
      </w:r>
    </w:p>
    <w:p w:rsidR="00E023B7" w:rsidRDefault="00E023B7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Manufacturing or Industrial Use – HC13 + (CPC) Active Pharmaceutical Ingredient – HC01 </w:t>
      </w:r>
    </w:p>
    <w:p w:rsidR="00EB713C" w:rsidRDefault="00EB713C" w:rsidP="00E023B7">
      <w:pPr>
        <w:spacing w:after="0"/>
      </w:pPr>
      <w:r>
        <w:t>CPC Qualifier Code – HC01</w:t>
      </w:r>
    </w:p>
    <w:p w:rsidR="00E023B7" w:rsidRDefault="00E023B7" w:rsidP="00E023B7">
      <w:pPr>
        <w:spacing w:after="0"/>
      </w:pPr>
    </w:p>
    <w:p w:rsidR="00E023B7" w:rsidRPr="00E023B7" w:rsidRDefault="00E023B7" w:rsidP="00E023B7">
      <w:pPr>
        <w:spacing w:after="0"/>
        <w:rPr>
          <w:b/>
        </w:rPr>
      </w:pPr>
      <w:r w:rsidRPr="00E023B7">
        <w:rPr>
          <w:b/>
        </w:rPr>
        <w:t>Blood and Blood Components</w:t>
      </w:r>
    </w:p>
    <w:p w:rsidR="00E023B7" w:rsidRDefault="00E023B7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Blood and Blood Components – HC02</w:t>
      </w:r>
    </w:p>
    <w:p w:rsidR="00EB713C" w:rsidRDefault="00EB713C" w:rsidP="00E023B7">
      <w:pPr>
        <w:spacing w:after="0"/>
      </w:pPr>
      <w:r>
        <w:t>CPC Qualifier Code – HC02</w:t>
      </w:r>
    </w:p>
    <w:p w:rsidR="00E023B7" w:rsidRDefault="00E023B7" w:rsidP="00E023B7">
      <w:pPr>
        <w:spacing w:after="0"/>
      </w:pPr>
    </w:p>
    <w:p w:rsidR="00E023B7" w:rsidRPr="00E023B7" w:rsidRDefault="00E023B7" w:rsidP="00E023B7">
      <w:pPr>
        <w:spacing w:after="0"/>
        <w:rPr>
          <w:b/>
        </w:rPr>
      </w:pPr>
      <w:r w:rsidRPr="00E023B7">
        <w:rPr>
          <w:b/>
        </w:rPr>
        <w:t>Cells, Tissues and Organs</w:t>
      </w:r>
    </w:p>
    <w:p w:rsidR="00E023B7" w:rsidRDefault="00E023B7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Cells – HC26</w:t>
      </w:r>
    </w:p>
    <w:p w:rsidR="00E023B7" w:rsidRDefault="00E023B7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Tissues – HC27</w:t>
      </w:r>
    </w:p>
    <w:p w:rsidR="00E023B7" w:rsidRDefault="00E023B7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Organs – HC28</w:t>
      </w:r>
    </w:p>
    <w:p w:rsidR="00EB713C" w:rsidRDefault="00EB713C" w:rsidP="00E023B7">
      <w:pPr>
        <w:spacing w:after="0"/>
      </w:pPr>
      <w:r>
        <w:t>CPC Qualifier Code – HC03</w:t>
      </w:r>
    </w:p>
    <w:p w:rsidR="00E023B7" w:rsidRDefault="00E023B7" w:rsidP="00E023B7">
      <w:pPr>
        <w:spacing w:after="0"/>
      </w:pPr>
    </w:p>
    <w:p w:rsidR="00E023B7" w:rsidRPr="0072649F" w:rsidRDefault="00E023B7" w:rsidP="00E023B7">
      <w:pPr>
        <w:spacing w:after="0"/>
        <w:rPr>
          <w:b/>
        </w:rPr>
      </w:pPr>
      <w:r w:rsidRPr="0072649F">
        <w:rPr>
          <w:b/>
        </w:rPr>
        <w:t>Consumer Products</w:t>
      </w:r>
    </w:p>
    <w:p w:rsidR="00E023B7" w:rsidRDefault="00E023B7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</w:t>
      </w:r>
      <w:r w:rsidR="0072649F">
        <w:t xml:space="preserve"> + (CPC) Consumer Products for Infants (0-18 months) – HC29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 + (CPC) Consumer Products for Toddlers (19-36 months) – HC30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 + (CPC) Consumer Products for Children (3-6 years) – HC31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 + (CPC) Consumer Products for Children (6-8 years) – HC32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 + (CPC) Consumer Products for Children (8-12 years) – HC33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 + (CPC) Consumer Products for People 13+ years – HC34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Distribution – HC21 + (CPC) Consumer</w:t>
      </w:r>
      <w:r w:rsidR="009F40E4">
        <w:t xml:space="preserve"> Product (all ages) – HC37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For Sale or Distribution – HC21 </w:t>
      </w:r>
      <w:r w:rsidR="009F40E4">
        <w:t>+ (CPC) Consumer Chemical – HC35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For Sale or Distributio</w:t>
      </w:r>
      <w:r w:rsidR="009F40E4">
        <w:t>n – HC21 + (CPC) Cosmetic – HC36</w:t>
      </w:r>
    </w:p>
    <w:p w:rsidR="00E023B7" w:rsidRDefault="0072649F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</w:t>
      </w:r>
      <w:r w:rsidR="00E023B7">
        <w:t>Educational Purposes</w:t>
      </w:r>
      <w:r>
        <w:t xml:space="preserve"> – HC22 + (CPC) Consumer Product </w:t>
      </w:r>
      <w:bookmarkStart w:id="0" w:name="_GoBack"/>
      <w:r>
        <w:t>(</w:t>
      </w:r>
      <w:bookmarkEnd w:id="0"/>
      <w:r>
        <w:t>all ages) – HC35</w:t>
      </w:r>
    </w:p>
    <w:p w:rsidR="0072649F" w:rsidRDefault="0072649F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</w:t>
      </w:r>
      <w:r w:rsidR="00E023B7">
        <w:t>Resale (Second Hand Use)</w:t>
      </w:r>
      <w:r>
        <w:t xml:space="preserve"> – HC23 + (CPC) Consumer Product (all ages) – HC35</w:t>
      </w:r>
    </w:p>
    <w:p w:rsidR="00E023B7" w:rsidRDefault="0072649F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</w:t>
      </w:r>
      <w:r w:rsidR="00E023B7">
        <w:t>Charitable Purposes</w:t>
      </w:r>
      <w:r>
        <w:t xml:space="preserve"> – HC24 + (CPC) Consumer Product (all ages) – HC35</w:t>
      </w:r>
    </w:p>
    <w:p w:rsidR="0072649F" w:rsidRDefault="009F40E4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Repair Purposes – HC26</w:t>
      </w:r>
      <w:r w:rsidR="0072649F">
        <w:t xml:space="preserve"> + (CPC) Consumer Product (all ages) – HC35</w:t>
      </w:r>
    </w:p>
    <w:p w:rsidR="0072649F" w:rsidRDefault="0072649F" w:rsidP="00E023B7">
      <w:pPr>
        <w:spacing w:after="0"/>
      </w:pPr>
      <w:r>
        <w:t>(</w:t>
      </w:r>
      <w:proofErr w:type="spellStart"/>
      <w:r>
        <w:t>IUC</w:t>
      </w:r>
      <w:proofErr w:type="spellEnd"/>
      <w:r>
        <w:t>) For Immediate Re-Exportation – HC2</w:t>
      </w:r>
      <w:r w:rsidR="009F40E4">
        <w:t>7</w:t>
      </w:r>
      <w:r>
        <w:t xml:space="preserve"> + (CPC) Consumer Product (all ages) – HC35</w:t>
      </w:r>
    </w:p>
    <w:p w:rsidR="00EB713C" w:rsidRPr="009F40E4" w:rsidRDefault="00EB713C" w:rsidP="00E023B7">
      <w:pPr>
        <w:spacing w:after="0"/>
        <w:rPr>
          <w:lang w:val="fr-CA"/>
        </w:rPr>
      </w:pPr>
      <w:proofErr w:type="spellStart"/>
      <w:r w:rsidRPr="009F40E4">
        <w:rPr>
          <w:lang w:val="fr-CA"/>
        </w:rPr>
        <w:t>CPC</w:t>
      </w:r>
      <w:proofErr w:type="spellEnd"/>
      <w:r w:rsidRPr="009F40E4">
        <w:rPr>
          <w:lang w:val="fr-CA"/>
        </w:rPr>
        <w:t xml:space="preserve"> Qualifier Code – HC11</w:t>
      </w:r>
    </w:p>
    <w:p w:rsidR="00E023B7" w:rsidRPr="009F40E4" w:rsidRDefault="00E023B7" w:rsidP="00E023B7">
      <w:pPr>
        <w:spacing w:after="0"/>
        <w:rPr>
          <w:lang w:val="fr-CA"/>
        </w:rPr>
      </w:pPr>
    </w:p>
    <w:p w:rsidR="00E023B7" w:rsidRPr="009F40E4" w:rsidRDefault="0072649F" w:rsidP="0072649F">
      <w:pPr>
        <w:spacing w:after="0"/>
        <w:rPr>
          <w:b/>
          <w:lang w:val="fr-CA"/>
        </w:rPr>
      </w:pPr>
      <w:proofErr w:type="spellStart"/>
      <w:r w:rsidRPr="009F40E4">
        <w:rPr>
          <w:b/>
          <w:lang w:val="fr-CA"/>
        </w:rPr>
        <w:t>Donor</w:t>
      </w:r>
      <w:proofErr w:type="spellEnd"/>
      <w:r w:rsidRPr="009F40E4">
        <w:rPr>
          <w:b/>
          <w:lang w:val="fr-CA"/>
        </w:rPr>
        <w:t xml:space="preserve"> </w:t>
      </w:r>
      <w:proofErr w:type="spellStart"/>
      <w:r w:rsidRPr="009F40E4">
        <w:rPr>
          <w:b/>
          <w:lang w:val="fr-CA"/>
        </w:rPr>
        <w:t>Semen</w:t>
      </w:r>
      <w:proofErr w:type="spellEnd"/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Donor Semen – HC04</w:t>
      </w:r>
    </w:p>
    <w:p w:rsidR="0072649F" w:rsidRDefault="0072649F" w:rsidP="0072649F">
      <w:pPr>
        <w:spacing w:after="0"/>
      </w:pPr>
      <w:r>
        <w:lastRenderedPageBreak/>
        <w:t>(</w:t>
      </w:r>
      <w:proofErr w:type="spellStart"/>
      <w:r>
        <w:t>IUC</w:t>
      </w:r>
      <w:proofErr w:type="spellEnd"/>
      <w:r>
        <w:t>) Special Access – HC02 + (CPC) Donor Semen – HC04</w:t>
      </w:r>
    </w:p>
    <w:p w:rsidR="00EB713C" w:rsidRDefault="00EB713C" w:rsidP="0072649F">
      <w:pPr>
        <w:spacing w:after="0"/>
      </w:pPr>
      <w:r>
        <w:t>CPC Qualifier Code – HC04</w:t>
      </w:r>
    </w:p>
    <w:p w:rsidR="0072649F" w:rsidRDefault="0072649F" w:rsidP="0072649F">
      <w:pPr>
        <w:spacing w:after="0"/>
      </w:pPr>
    </w:p>
    <w:p w:rsidR="0072649F" w:rsidRPr="002E7A32" w:rsidRDefault="0072649F" w:rsidP="0072649F">
      <w:pPr>
        <w:spacing w:after="0"/>
        <w:rPr>
          <w:b/>
        </w:rPr>
      </w:pPr>
      <w:r w:rsidRPr="002E7A32">
        <w:rPr>
          <w:b/>
        </w:rPr>
        <w:t>Human Drugs (Including Radiopharmaceuticals)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Human Drug other than Radiopharmaceuticals – HC05</w:t>
      </w:r>
    </w:p>
    <w:p w:rsidR="0072649F" w:rsidRDefault="0072649F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Radiopharmaceutical – HC06</w:t>
      </w:r>
    </w:p>
    <w:p w:rsidR="0072649F" w:rsidRDefault="002E7A32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Special Access – HC02 + (CPC) Human Drug other than Radiopharmaceuticals – HC05</w:t>
      </w:r>
    </w:p>
    <w:p w:rsidR="002E7A32" w:rsidRDefault="002E7A32" w:rsidP="0072649F">
      <w:pPr>
        <w:spacing w:after="0"/>
      </w:pPr>
      <w:r>
        <w:t>(</w:t>
      </w:r>
      <w:proofErr w:type="spellStart"/>
      <w:r>
        <w:t>IUC</w:t>
      </w:r>
      <w:proofErr w:type="spellEnd"/>
      <w:r>
        <w:t>) Human Clinical Trial Use – HC05 + (CPC) Phase I Clinical Trial Drug – HC07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Clinical Trial Use – HC05 + (CPC) Phase II Clinical Trial Drug – HC08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Clinical Trial Use – HC05 + (CPC) Phase III Clinical Trial Drug – HC09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Clinical Trial Use – HC05 + (CPC) Phase IV Clinical Trial Drug – HC10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 HC07 + (CPC) Human Drug other than Radiopharmaceuticals – HC05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 HC07 + (CPC) Radiopharmaceutical – HC06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Other – HC29 + (CPC) Human Drug other than Radiopharmaceuticals – HC05</w:t>
      </w:r>
    </w:p>
    <w:p w:rsidR="002E7A32" w:rsidRDefault="002E7A32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Other – HC29 + (CPC) Radiopharmaceutical – HC06</w:t>
      </w:r>
    </w:p>
    <w:p w:rsidR="00EB713C" w:rsidRDefault="00EB713C" w:rsidP="002E7A32">
      <w:pPr>
        <w:spacing w:after="0"/>
      </w:pPr>
      <w:r>
        <w:t>CPC Qualifier Code – HC05</w:t>
      </w:r>
    </w:p>
    <w:p w:rsidR="002E7A32" w:rsidRDefault="002E7A32" w:rsidP="002E7A32">
      <w:pPr>
        <w:spacing w:after="0"/>
      </w:pPr>
    </w:p>
    <w:p w:rsidR="002E7A32" w:rsidRPr="002E7A32" w:rsidRDefault="002E7A32" w:rsidP="002E7A32">
      <w:pPr>
        <w:spacing w:after="0"/>
        <w:rPr>
          <w:b/>
        </w:rPr>
      </w:pPr>
      <w:r w:rsidRPr="002E7A32">
        <w:rPr>
          <w:b/>
        </w:rPr>
        <w:t>Office of Controlled Substances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Therapeutic Use – HC01 + (CPC) Medical Marihuana – HC18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Therapeutic Use – HC01 + (CPC) Narcotic – HC19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Therapeutic Use – HC01 + (CPC) Controlled Drug – HC20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Therapeutic Use – HC01 + (CPC) Benzodiazepine – HC22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 xml:space="preserve">) Human Therapeutic Use – HC01 + (CPC) Class </w:t>
      </w:r>
      <w:proofErr w:type="gramStart"/>
      <w:r w:rsidRPr="002E7A32">
        <w:rPr>
          <w:lang w:val="en-US"/>
        </w:rPr>
        <w:t>A</w:t>
      </w:r>
      <w:proofErr w:type="gramEnd"/>
      <w:r w:rsidRPr="002E7A32">
        <w:rPr>
          <w:lang w:val="en-US"/>
        </w:rPr>
        <w:t xml:space="preserve"> Precursor – HC24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Therapeutic Use – HC01 + (CPC) Class B Precursor – HC25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Medical Marihuana – HC18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Narcotic – HC19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Controlled Drug – HC20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Benzodiazepine – HC22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Restricted Drug – HC21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 xml:space="preserve">) Human Clinical Trial Use – HC05 + (CPC) Class </w:t>
      </w:r>
      <w:proofErr w:type="gramStart"/>
      <w:r w:rsidRPr="002E7A32">
        <w:rPr>
          <w:lang w:val="en-US"/>
        </w:rPr>
        <w:t>A</w:t>
      </w:r>
      <w:proofErr w:type="gramEnd"/>
      <w:r w:rsidRPr="002E7A32">
        <w:rPr>
          <w:lang w:val="en-US"/>
        </w:rPr>
        <w:t xml:space="preserve"> Precursor – HC24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Class B Precursor – HC25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or Scientific Use – HC15 + (CPC) Medical Marihuana – HC18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or Scientific Use – HC15 + (CPC) Narcotic – HC19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or Scientific Use – HC15 + (CPC) Controlled Drug – HC20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 xml:space="preserve">) Research or Scientific Use – HC15 + (CPC) Restricted Drug – HC21 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or Scientific Use – HC15 + (CPC) Benzodiazepine – HC22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or Scientific Use – HC15 + (CPC) Industrial Hemp Seed/Grain – HC23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 xml:space="preserve">) Research or Scientific Use – HC15 + (CPC) Class </w:t>
      </w:r>
      <w:proofErr w:type="gramStart"/>
      <w:r w:rsidRPr="002E7A32">
        <w:rPr>
          <w:lang w:val="en-US"/>
        </w:rPr>
        <w:t>A</w:t>
      </w:r>
      <w:proofErr w:type="gramEnd"/>
      <w:r w:rsidRPr="002E7A32">
        <w:rPr>
          <w:lang w:val="en-US"/>
        </w:rPr>
        <w:t xml:space="preserve"> Precursor – HC24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or Scientific Use – HC15 + (CPC) Class B Precursor – HC25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Special Access – HC02 + (CPC) Narcotic – HC19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Special Access – HC02 + (CPC) Controlled Drug – HC20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Special Access – HC02 + (CPC) Benzodiazepine – HC22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Veterinary Therapeutic Use – HC10 + (CPC) Narcotic – HC19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Veterinary Therapeutic Use – HC10 + (CPC) Controlled Drug – HC20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Veterinary Therapeutic Use – HC10 + (CPC) Benzodiazepine – HC22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 xml:space="preserve">) Veterinary Therapeutic Use – HC10 + (CPC) Class </w:t>
      </w:r>
      <w:proofErr w:type="gramStart"/>
      <w:r w:rsidRPr="002E7A32">
        <w:rPr>
          <w:lang w:val="en-US"/>
        </w:rPr>
        <w:t>A</w:t>
      </w:r>
      <w:proofErr w:type="gramEnd"/>
      <w:r w:rsidRPr="002E7A32">
        <w:rPr>
          <w:lang w:val="en-US"/>
        </w:rPr>
        <w:t xml:space="preserve"> Precursor – HC24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lastRenderedPageBreak/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Agricultural Use – HC16 + (CPC) Industrial Hemp Seed/Grain – HC23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Processing – HC17 + (CPC) Industrial Hemp Seed/Grain – HC23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Non-viable seed/grain – HC18 + (CPC) Industrial Hemp Seed/Grain – HC23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Consumption (Food Use) – HC19 + (CPC) Industrial Hemp Seed/Grain – HC23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Consumption (Food Use) – HC19 + (CPC) Class A Precursor – HC24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Manufacturing or Industrial Use – HC13 + (CPC) Class A Precursor – HC24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Manufacturing or Industrial Use – HC13 + (CPC) Class B Precursor – HC25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 xml:space="preserve">) Substance in a Final Product – HC20 + (CPC) Class </w:t>
      </w:r>
      <w:proofErr w:type="gramStart"/>
      <w:r w:rsidRPr="002E7A32">
        <w:rPr>
          <w:lang w:val="en-US"/>
        </w:rPr>
        <w:t>A</w:t>
      </w:r>
      <w:proofErr w:type="gramEnd"/>
      <w:r w:rsidRPr="002E7A32">
        <w:rPr>
          <w:lang w:val="en-US"/>
        </w:rPr>
        <w:t xml:space="preserve"> Precursor – HC24</w:t>
      </w:r>
    </w:p>
    <w:p w:rsidR="002E7A32" w:rsidRPr="002E7A32" w:rsidRDefault="002E7A32" w:rsidP="002E7A32">
      <w:pPr>
        <w:pStyle w:val="ListParagraph"/>
        <w:ind w:left="0"/>
        <w:rPr>
          <w:lang w:val="es-ES"/>
        </w:rPr>
      </w:pPr>
      <w:r w:rsidRPr="002E7A32">
        <w:rPr>
          <w:lang w:val="es-ES"/>
        </w:rPr>
        <w:t>(</w:t>
      </w:r>
      <w:proofErr w:type="spellStart"/>
      <w:r w:rsidRPr="002E7A32">
        <w:rPr>
          <w:lang w:val="es-ES"/>
        </w:rPr>
        <w:t>IUC</w:t>
      </w:r>
      <w:proofErr w:type="spellEnd"/>
      <w:r w:rsidRPr="002E7A32">
        <w:rPr>
          <w:lang w:val="es-ES"/>
        </w:rPr>
        <w:t>) Resale – HC28 + (</w:t>
      </w:r>
      <w:proofErr w:type="spellStart"/>
      <w:r w:rsidRPr="002E7A32">
        <w:rPr>
          <w:lang w:val="es-ES"/>
        </w:rPr>
        <w:t>CPC</w:t>
      </w:r>
      <w:proofErr w:type="spellEnd"/>
      <w:r w:rsidRPr="002E7A32">
        <w:rPr>
          <w:lang w:val="es-ES"/>
        </w:rPr>
        <w:t xml:space="preserve">) Medical Marihuana – HC18 </w:t>
      </w:r>
    </w:p>
    <w:p w:rsidR="002E7A32" w:rsidRPr="002E7A32" w:rsidRDefault="002E7A32" w:rsidP="002E7A32">
      <w:pPr>
        <w:pStyle w:val="ListParagraph"/>
        <w:ind w:left="0"/>
      </w:pPr>
      <w:r w:rsidRPr="002E7A32">
        <w:t>(</w:t>
      </w:r>
      <w:proofErr w:type="spellStart"/>
      <w:r w:rsidRPr="002E7A32">
        <w:t>IUC</w:t>
      </w:r>
      <w:proofErr w:type="spellEnd"/>
      <w:r w:rsidRPr="002E7A32">
        <w:t xml:space="preserve">) Resale – HC28 + </w:t>
      </w:r>
      <w:r w:rsidRPr="002E7A32">
        <w:rPr>
          <w:lang w:val="en-US"/>
        </w:rPr>
        <w:t>(CPC) Narcotic – HC19</w:t>
      </w:r>
    </w:p>
    <w:p w:rsidR="002E7A32" w:rsidRPr="002E7A32" w:rsidRDefault="002E7A32" w:rsidP="002E7A32">
      <w:pPr>
        <w:pStyle w:val="ListParagraph"/>
        <w:ind w:left="0"/>
      </w:pPr>
      <w:r w:rsidRPr="002E7A32">
        <w:t>(</w:t>
      </w:r>
      <w:proofErr w:type="spellStart"/>
      <w:r w:rsidRPr="002E7A32">
        <w:t>IUC</w:t>
      </w:r>
      <w:proofErr w:type="spellEnd"/>
      <w:r w:rsidRPr="002E7A32">
        <w:t xml:space="preserve">) Resale – HC28 + </w:t>
      </w:r>
      <w:r w:rsidRPr="002E7A32">
        <w:rPr>
          <w:lang w:val="en-US"/>
        </w:rPr>
        <w:t>(CPC) Controlled Drug – HC20</w:t>
      </w:r>
    </w:p>
    <w:p w:rsidR="002E7A32" w:rsidRPr="002E7A32" w:rsidRDefault="002E7A32" w:rsidP="002E7A32">
      <w:pPr>
        <w:pStyle w:val="ListParagraph"/>
        <w:ind w:left="0"/>
      </w:pPr>
      <w:r w:rsidRPr="002E7A32">
        <w:t>(</w:t>
      </w:r>
      <w:proofErr w:type="spellStart"/>
      <w:r w:rsidRPr="002E7A32">
        <w:t>IUC</w:t>
      </w:r>
      <w:proofErr w:type="spellEnd"/>
      <w:r w:rsidRPr="002E7A32">
        <w:t xml:space="preserve">) Resale – HC28 + </w:t>
      </w:r>
      <w:r w:rsidRPr="002E7A32">
        <w:rPr>
          <w:lang w:val="en-US"/>
        </w:rPr>
        <w:t>(CPC) Restricted Drug – HC21</w:t>
      </w:r>
    </w:p>
    <w:p w:rsidR="002E7A32" w:rsidRPr="002E7A32" w:rsidRDefault="002E7A32" w:rsidP="002E7A32">
      <w:pPr>
        <w:pStyle w:val="ListParagraph"/>
        <w:ind w:left="0"/>
      </w:pPr>
      <w:r w:rsidRPr="002E7A32">
        <w:t>(</w:t>
      </w:r>
      <w:proofErr w:type="spellStart"/>
      <w:r w:rsidRPr="002E7A32">
        <w:t>IUC</w:t>
      </w:r>
      <w:proofErr w:type="spellEnd"/>
      <w:r w:rsidRPr="002E7A32">
        <w:t xml:space="preserve">) Resale – HC28 + </w:t>
      </w:r>
      <w:r w:rsidRPr="002E7A32">
        <w:rPr>
          <w:lang w:val="en-US"/>
        </w:rPr>
        <w:t>(CPC) Benzodiazepine – HC22</w:t>
      </w:r>
    </w:p>
    <w:p w:rsidR="002E7A32" w:rsidRPr="002E7A32" w:rsidRDefault="002E7A32" w:rsidP="002E7A32">
      <w:pPr>
        <w:pStyle w:val="ListParagraph"/>
        <w:ind w:left="0"/>
      </w:pPr>
      <w:r w:rsidRPr="002E7A32">
        <w:t>(</w:t>
      </w:r>
      <w:proofErr w:type="spellStart"/>
      <w:r w:rsidRPr="002E7A32">
        <w:t>IUC</w:t>
      </w:r>
      <w:proofErr w:type="spellEnd"/>
      <w:r w:rsidRPr="002E7A32">
        <w:t xml:space="preserve">) Resale – HC28 + </w:t>
      </w:r>
      <w:r w:rsidRPr="002E7A32">
        <w:rPr>
          <w:lang w:val="en-US"/>
        </w:rPr>
        <w:t>(CPC) Industrial Hemp Seed/Grain – HC23</w:t>
      </w:r>
    </w:p>
    <w:p w:rsidR="002E7A32" w:rsidRPr="009F40E4" w:rsidRDefault="002E7A32" w:rsidP="002E7A32">
      <w:pPr>
        <w:pStyle w:val="ListParagraph"/>
        <w:ind w:left="0"/>
      </w:pPr>
      <w:r w:rsidRPr="009F40E4">
        <w:t>(</w:t>
      </w:r>
      <w:proofErr w:type="spellStart"/>
      <w:r w:rsidRPr="009F40E4">
        <w:t>IUC</w:t>
      </w:r>
      <w:proofErr w:type="spellEnd"/>
      <w:r w:rsidRPr="009F40E4">
        <w:t xml:space="preserve">) Resale – HC28 + </w:t>
      </w:r>
      <w:r w:rsidRPr="002E7A32">
        <w:rPr>
          <w:lang w:val="en-US"/>
        </w:rPr>
        <w:t xml:space="preserve">(CPC) Class </w:t>
      </w:r>
      <w:proofErr w:type="gramStart"/>
      <w:r w:rsidRPr="002E7A32">
        <w:rPr>
          <w:lang w:val="en-US"/>
        </w:rPr>
        <w:t>A</w:t>
      </w:r>
      <w:proofErr w:type="gramEnd"/>
      <w:r w:rsidRPr="002E7A32">
        <w:rPr>
          <w:lang w:val="en-US"/>
        </w:rPr>
        <w:t xml:space="preserve"> Precursor – HC24</w:t>
      </w:r>
    </w:p>
    <w:p w:rsidR="002E7A32" w:rsidRDefault="002E7A32" w:rsidP="002E7A32">
      <w:pPr>
        <w:pStyle w:val="ListParagraph"/>
        <w:ind w:left="0"/>
        <w:rPr>
          <w:lang w:val="en-US"/>
        </w:rPr>
      </w:pPr>
      <w:r w:rsidRPr="009F40E4">
        <w:t>(</w:t>
      </w:r>
      <w:proofErr w:type="spellStart"/>
      <w:r w:rsidRPr="009F40E4">
        <w:t>IUC</w:t>
      </w:r>
      <w:proofErr w:type="spellEnd"/>
      <w:r w:rsidRPr="009F40E4">
        <w:t xml:space="preserve">) Resale – HC28 + </w:t>
      </w:r>
      <w:r w:rsidRPr="002E7A32">
        <w:rPr>
          <w:lang w:val="en-US"/>
        </w:rPr>
        <w:t>(CPC) Class B Precursor – HC25</w:t>
      </w:r>
    </w:p>
    <w:p w:rsidR="00EB713C" w:rsidRPr="009F40E4" w:rsidRDefault="00EB713C" w:rsidP="002E7A32">
      <w:pPr>
        <w:pStyle w:val="ListParagraph"/>
        <w:ind w:left="0"/>
      </w:pPr>
      <w:r>
        <w:rPr>
          <w:lang w:val="en-US"/>
        </w:rPr>
        <w:t>CPC Qualifier Code – HC09</w:t>
      </w:r>
    </w:p>
    <w:p w:rsidR="002E7A32" w:rsidRDefault="002E7A32" w:rsidP="002E7A32">
      <w:pPr>
        <w:spacing w:after="0"/>
      </w:pPr>
    </w:p>
    <w:p w:rsidR="002E7A32" w:rsidRPr="000A48AD" w:rsidRDefault="002E7A32" w:rsidP="002E7A32">
      <w:pPr>
        <w:spacing w:after="0"/>
        <w:rPr>
          <w:b/>
        </w:rPr>
      </w:pPr>
      <w:r w:rsidRPr="000A48AD">
        <w:rPr>
          <w:b/>
        </w:rPr>
        <w:t>Medical Devices</w:t>
      </w:r>
    </w:p>
    <w:p w:rsidR="002E7A32" w:rsidRDefault="00C27CAF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Class 1 Medical Device</w:t>
      </w:r>
      <w:r w:rsidR="00B14D2D">
        <w:t xml:space="preserve"> – HC</w:t>
      </w:r>
      <w:r w:rsidR="000A48AD">
        <w:t>11</w:t>
      </w:r>
      <w:r>
        <w:t xml:space="preserve"> </w:t>
      </w:r>
    </w:p>
    <w:p w:rsidR="00C27CAF" w:rsidRDefault="00C27CAF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Class 2</w:t>
      </w:r>
      <w:r w:rsidR="000A48AD">
        <w:t xml:space="preserve"> </w:t>
      </w:r>
      <w:r w:rsidR="00B14D2D">
        <w:t>Medical Device</w:t>
      </w:r>
      <w:r w:rsidR="000A48AD">
        <w:t xml:space="preserve"> – HC12</w:t>
      </w:r>
    </w:p>
    <w:p w:rsidR="000A48AD" w:rsidRDefault="000A48A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Class 3 Medical Device – HC13</w:t>
      </w:r>
    </w:p>
    <w:p w:rsidR="000A48AD" w:rsidRDefault="000A48A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Human Therapeutic Use – HC01 + (CPC) Class 4 Medical Device – HC14</w:t>
      </w:r>
    </w:p>
    <w:p w:rsidR="00B14D2D" w:rsidRDefault="00B14D2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Investigational Testing – HC03 + (CPC) Class 1 Medical Device</w:t>
      </w:r>
      <w:r w:rsidR="000A48AD">
        <w:t xml:space="preserve"> – HC11</w:t>
      </w:r>
    </w:p>
    <w:p w:rsidR="000A48AD" w:rsidRDefault="00B14D2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Investigational Testing – HC03 + </w:t>
      </w:r>
      <w:r w:rsidR="000A48AD">
        <w:t xml:space="preserve">(CPC) Class 2 Medical Device – HC12 </w:t>
      </w:r>
    </w:p>
    <w:p w:rsidR="000A48AD" w:rsidRDefault="000A48A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Investigational Testing – HC03 + (CPC) Class 3 Medical Device – HC13</w:t>
      </w:r>
    </w:p>
    <w:p w:rsidR="000A48AD" w:rsidRDefault="000A48A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Investigational Testing – HC03 + (CPC) Class 4 Medical Device – HC14</w:t>
      </w:r>
    </w:p>
    <w:p w:rsidR="000A48AD" w:rsidRDefault="00B14D2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Special Access </w:t>
      </w:r>
      <w:r w:rsidR="000A48AD">
        <w:t>– HC02 +</w:t>
      </w:r>
      <w:r>
        <w:t xml:space="preserve"> </w:t>
      </w:r>
      <w:r w:rsidR="000A48AD">
        <w:t>(CPC) Class 1 Medical Device – HC11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Special Access – HC02 + (CPC) Class 2 Medical Device – HC12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Special Access – HC02 + (CPC) Class 3 Medical Device – HC13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Special Access – HC02 + (CPC) Class 4 Medical Device – HC14</w:t>
      </w:r>
    </w:p>
    <w:p w:rsidR="00B14D2D" w:rsidRDefault="000A48AD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</w:t>
      </w:r>
      <w:r w:rsidR="00B14D2D">
        <w:t xml:space="preserve">Custom Made </w:t>
      </w:r>
      <w:r>
        <w:t xml:space="preserve">– HC04 </w:t>
      </w:r>
      <w:r w:rsidR="00B14D2D">
        <w:t>+ (CPC) Class 1 Medical Device</w:t>
      </w:r>
      <w:r>
        <w:t xml:space="preserve"> – HC11</w:t>
      </w:r>
    </w:p>
    <w:p w:rsidR="00B14D2D" w:rsidRDefault="000A48AD" w:rsidP="00B14D2D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</w:t>
      </w:r>
      <w:r w:rsidR="00B14D2D">
        <w:t>Custom Made</w:t>
      </w:r>
      <w:r>
        <w:t xml:space="preserve"> – HC04</w:t>
      </w:r>
      <w:r w:rsidR="00B14D2D">
        <w:t xml:space="preserve"> + (CPC) </w:t>
      </w:r>
      <w:r>
        <w:t>Class 2 Medical Device – HC12</w:t>
      </w:r>
    </w:p>
    <w:p w:rsidR="000A48AD" w:rsidRDefault="000A48AD" w:rsidP="00B14D2D">
      <w:pPr>
        <w:spacing w:after="0"/>
      </w:pPr>
      <w:r>
        <w:t>(</w:t>
      </w:r>
      <w:proofErr w:type="spellStart"/>
      <w:r>
        <w:t>IUC</w:t>
      </w:r>
      <w:proofErr w:type="spellEnd"/>
      <w:r>
        <w:t>) Custom Made – HC04 + (CPC) Class 3 Medical Device – HC13</w:t>
      </w:r>
    </w:p>
    <w:p w:rsidR="000A48AD" w:rsidRDefault="000A48AD" w:rsidP="00B14D2D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Custom Made – HC04 + (CPC) Class 4 Medical Device – HC14 </w:t>
      </w:r>
    </w:p>
    <w:p w:rsidR="00B14D2D" w:rsidRDefault="00B14D2D" w:rsidP="00B14D2D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</w:t>
      </w:r>
      <w:r w:rsidR="000A48AD">
        <w:t xml:space="preserve"> HC07 + (CPC) Class 1 Medical Device – HC11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 HC07 + (CPC) Class 2 Medical Device – HC12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 HC07 + (CPC) Class 3 Medical Device – HC13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 HC07 + (CPC) Class 4 Medical Device – HC14</w:t>
      </w:r>
    </w:p>
    <w:p w:rsidR="00B14D2D" w:rsidRDefault="00B14D2D" w:rsidP="00B14D2D">
      <w:pPr>
        <w:spacing w:after="0"/>
      </w:pPr>
      <w:r>
        <w:t>(</w:t>
      </w:r>
      <w:proofErr w:type="spellStart"/>
      <w:r>
        <w:t>IUC</w:t>
      </w:r>
      <w:proofErr w:type="spellEnd"/>
      <w:r>
        <w:t>) Trade Shows/Exhibitions –</w:t>
      </w:r>
      <w:r w:rsidR="000A48AD">
        <w:t xml:space="preserve"> HC30</w:t>
      </w:r>
      <w:r>
        <w:t xml:space="preserve"> + </w:t>
      </w:r>
      <w:r w:rsidR="000A48AD">
        <w:t>(CPC) Class 1 Medical Device – HC11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Trade Shows/Exhibitions – HC30 + (CPC) Class 2 Medical Device – HC12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Trade Shows/Exhibitions – HC30 + (CPC) Class 3 Medical Device – HC13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Trade Shows/Exhibitions – HC30 + (CPC) Class 4 Medical Device – HC14</w:t>
      </w:r>
    </w:p>
    <w:p w:rsidR="00B14D2D" w:rsidRDefault="00B14D2D" w:rsidP="00B14D2D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Other </w:t>
      </w:r>
      <w:r w:rsidR="000A48AD">
        <w:t>–</w:t>
      </w:r>
      <w:r>
        <w:t xml:space="preserve"> HC</w:t>
      </w:r>
      <w:r w:rsidR="000A48AD">
        <w:t>29 + (CPC) Class 1 Medical Device – HC11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Other – HC29 + (CPC) Class 2 Medical Device – HC12</w:t>
      </w:r>
    </w:p>
    <w:p w:rsidR="000A48AD" w:rsidRDefault="000A48AD" w:rsidP="000A48AD">
      <w:pPr>
        <w:spacing w:after="0"/>
      </w:pPr>
      <w:r>
        <w:t>(</w:t>
      </w:r>
      <w:proofErr w:type="spellStart"/>
      <w:r>
        <w:t>IUC</w:t>
      </w:r>
      <w:proofErr w:type="spellEnd"/>
      <w:r>
        <w:t>) Other – HC29 + (CPC) Class 3 Medical Device – HC13</w:t>
      </w:r>
    </w:p>
    <w:p w:rsidR="000A48AD" w:rsidRDefault="000A48AD" w:rsidP="000A48AD">
      <w:pPr>
        <w:spacing w:after="0"/>
      </w:pPr>
      <w:r>
        <w:lastRenderedPageBreak/>
        <w:t>(</w:t>
      </w:r>
      <w:proofErr w:type="spellStart"/>
      <w:r>
        <w:t>IUC</w:t>
      </w:r>
      <w:proofErr w:type="spellEnd"/>
      <w:r>
        <w:t>) Other – HC29 + (CPC) Class 4 Medical Device – HC14</w:t>
      </w:r>
    </w:p>
    <w:p w:rsidR="00B14D2D" w:rsidRDefault="00EB713C" w:rsidP="002E7A32">
      <w:pPr>
        <w:spacing w:after="0"/>
      </w:pPr>
      <w:r>
        <w:t>CPC Qualifier Code – HC06</w:t>
      </w:r>
    </w:p>
    <w:p w:rsidR="00EB713C" w:rsidRDefault="00EB713C" w:rsidP="002E7A32">
      <w:pPr>
        <w:spacing w:after="0"/>
      </w:pPr>
    </w:p>
    <w:p w:rsidR="002E7A32" w:rsidRPr="002E7A32" w:rsidRDefault="002E7A32" w:rsidP="002E7A32">
      <w:pPr>
        <w:spacing w:after="0"/>
        <w:rPr>
          <w:b/>
        </w:rPr>
      </w:pPr>
      <w:r w:rsidRPr="002E7A32">
        <w:rPr>
          <w:b/>
        </w:rPr>
        <w:t>Natural Health Products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Therapeutic Use – HC01 + (CPC) Natural Health Product – HC15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Human Clinical Trial Use – HC05 + (CPC) Natural Health Product – HC15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Special Access – HC02 + (CPC) Natural Health Product – HC15</w:t>
      </w:r>
    </w:p>
    <w:p w:rsidR="002E7A32" w:rsidRP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Research and Development – HC07 + (CPC) Natural Health Product – HC15</w:t>
      </w:r>
    </w:p>
    <w:p w:rsidR="002E7A32" w:rsidRDefault="002E7A32" w:rsidP="002E7A32">
      <w:pPr>
        <w:pStyle w:val="ListParagraph"/>
        <w:ind w:left="0"/>
        <w:rPr>
          <w:lang w:val="en-US"/>
        </w:rPr>
      </w:pPr>
      <w:r w:rsidRPr="002E7A32">
        <w:rPr>
          <w:lang w:val="en-US"/>
        </w:rPr>
        <w:t>(</w:t>
      </w:r>
      <w:proofErr w:type="spellStart"/>
      <w:r w:rsidRPr="002E7A32">
        <w:rPr>
          <w:lang w:val="en-US"/>
        </w:rPr>
        <w:t>IUC</w:t>
      </w:r>
      <w:proofErr w:type="spellEnd"/>
      <w:r w:rsidRPr="002E7A32">
        <w:rPr>
          <w:lang w:val="en-US"/>
        </w:rPr>
        <w:t>) Other – HC29 + (CPC) Natural Health Product – HC15</w:t>
      </w:r>
    </w:p>
    <w:p w:rsidR="00EB713C" w:rsidRPr="002E7A32" w:rsidRDefault="00EB713C" w:rsidP="002E7A32">
      <w:pPr>
        <w:pStyle w:val="ListParagraph"/>
        <w:ind w:left="0"/>
        <w:rPr>
          <w:lang w:val="en-US"/>
        </w:rPr>
      </w:pPr>
      <w:r>
        <w:rPr>
          <w:lang w:val="en-US"/>
        </w:rPr>
        <w:t>CPC Qualifier Code – HC07</w:t>
      </w:r>
    </w:p>
    <w:p w:rsidR="002E7A32" w:rsidRPr="002E7A32" w:rsidRDefault="002E7A32" w:rsidP="002E7A32">
      <w:pPr>
        <w:spacing w:after="0"/>
        <w:rPr>
          <w:lang w:val="en-US"/>
        </w:rPr>
      </w:pPr>
    </w:p>
    <w:p w:rsidR="002E7A32" w:rsidRPr="004651A5" w:rsidRDefault="002E7A32" w:rsidP="002E7A32">
      <w:pPr>
        <w:spacing w:after="0"/>
        <w:rPr>
          <w:b/>
        </w:rPr>
      </w:pPr>
      <w:r w:rsidRPr="004651A5">
        <w:rPr>
          <w:b/>
        </w:rPr>
        <w:t>Pesticides (Pest Management Regulatory Authority)</w:t>
      </w:r>
    </w:p>
    <w:p w:rsidR="00C32D33" w:rsidRDefault="004651A5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Manufacture – HC06 + (CPC) Registered Pest Control Product (other than a device) – HC38</w:t>
      </w:r>
    </w:p>
    <w:p w:rsidR="004651A5" w:rsidRDefault="004651A5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Manufacture – HC06 + (CPC) Registered Device – HC39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Research – HC07 + (CPC) Registered Pest Control Product (other than a device) – HC38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Research – HC07 + (CPC) Registered Device – HC39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Own Use – HC08 + (CPC) Registered Pest Control Product (other than a device) – HC38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Own Use – HC08 + (CPC) Registered Device – HC39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Resale – HC09 + (CPC) Registered Pest Control Product (other than a device) – HC38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Resale – HC09 + (CPC) Registered Device – HC39</w:t>
      </w:r>
    </w:p>
    <w:p w:rsidR="00EB713C" w:rsidRDefault="00EB713C" w:rsidP="004651A5">
      <w:pPr>
        <w:spacing w:after="0"/>
      </w:pPr>
      <w:r>
        <w:t>CPC Qualifier Code – HC13</w:t>
      </w:r>
    </w:p>
    <w:p w:rsidR="004651A5" w:rsidRDefault="004651A5" w:rsidP="002E7A32">
      <w:pPr>
        <w:spacing w:after="0"/>
      </w:pPr>
    </w:p>
    <w:p w:rsidR="002E7A32" w:rsidRPr="00D86542" w:rsidRDefault="002E7A32" w:rsidP="002E7A32">
      <w:pPr>
        <w:spacing w:after="0"/>
        <w:rPr>
          <w:b/>
        </w:rPr>
      </w:pPr>
      <w:r w:rsidRPr="00D86542">
        <w:rPr>
          <w:b/>
        </w:rPr>
        <w:t>Veterinary Drugs</w:t>
      </w:r>
    </w:p>
    <w:p w:rsidR="004651A5" w:rsidRDefault="004651A5" w:rsidP="002E7A32">
      <w:pPr>
        <w:spacing w:after="0"/>
      </w:pPr>
      <w:r>
        <w:t>(</w:t>
      </w:r>
      <w:proofErr w:type="spellStart"/>
      <w:r>
        <w:t>IUC</w:t>
      </w:r>
      <w:proofErr w:type="spellEnd"/>
      <w:r>
        <w:t>) Veterinary Therapeutic Use – HC10 + (CPC) Veterinary Drug – HC16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Veterinary Therapeutic Use – HC10 + (CPC) Veterinary Drug, Low Risk – HC17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Veterinary Experimental Study – HC11 + (CPC) Veterinary Drug – HC16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Veterinary Emergency Drug Release – HC14 + (CPC) Veterinary Drug – HC16</w:t>
      </w:r>
    </w:p>
    <w:p w:rsidR="004651A5" w:rsidRDefault="004651A5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 xml:space="preserve">) Veterinary Clinical Study </w:t>
      </w:r>
      <w:r w:rsidR="00D86542">
        <w:t>–</w:t>
      </w:r>
      <w:r>
        <w:t xml:space="preserve"> HC</w:t>
      </w:r>
      <w:r w:rsidR="00D86542">
        <w:t>12 + (CPC) Veterinary Drug – HC16</w:t>
      </w:r>
    </w:p>
    <w:p w:rsidR="00D86542" w:rsidRDefault="00D86542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Research and Development – HC07 + (CPC) Veterinary Drug – HC16</w:t>
      </w:r>
    </w:p>
    <w:p w:rsidR="00D86542" w:rsidRDefault="00D86542" w:rsidP="004651A5">
      <w:pPr>
        <w:spacing w:after="0"/>
      </w:pPr>
      <w:r>
        <w:t>(</w:t>
      </w:r>
      <w:proofErr w:type="spellStart"/>
      <w:r>
        <w:t>IUC</w:t>
      </w:r>
      <w:proofErr w:type="spellEnd"/>
      <w:r>
        <w:t>) Other – HC29 + (CPC) Veterinary Drug – HC16</w:t>
      </w:r>
    </w:p>
    <w:p w:rsidR="00EB713C" w:rsidRDefault="00EB713C" w:rsidP="004651A5">
      <w:pPr>
        <w:spacing w:after="0"/>
      </w:pPr>
      <w:r>
        <w:t>CPC Qualifier Code – HC08</w:t>
      </w:r>
    </w:p>
    <w:p w:rsidR="002E7A32" w:rsidRDefault="002E7A32" w:rsidP="002E7A32">
      <w:pPr>
        <w:spacing w:after="0"/>
      </w:pPr>
    </w:p>
    <w:p w:rsidR="00E023B7" w:rsidRDefault="00E023B7" w:rsidP="00E023B7"/>
    <w:sectPr w:rsidR="00E023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B7"/>
    <w:rsid w:val="000A48AD"/>
    <w:rsid w:val="002E7A32"/>
    <w:rsid w:val="00351D1E"/>
    <w:rsid w:val="004651A5"/>
    <w:rsid w:val="0072649F"/>
    <w:rsid w:val="007F1ED4"/>
    <w:rsid w:val="009F40E4"/>
    <w:rsid w:val="00B14D2D"/>
    <w:rsid w:val="00BD7731"/>
    <w:rsid w:val="00C27CAF"/>
    <w:rsid w:val="00C32D33"/>
    <w:rsid w:val="00D86542"/>
    <w:rsid w:val="00E023B7"/>
    <w:rsid w:val="00EB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679E6-B241-446D-A805-70888A735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A32"/>
    <w:pPr>
      <w:spacing w:after="0" w:line="240" w:lineRule="auto"/>
      <w:ind w:left="720"/>
    </w:pPr>
    <w:rPr>
      <w:rFonts w:ascii="Calibri" w:hAnsi="Calibri" w:cs="Calibri"/>
      <w:lang w:eastAsia="en-CA"/>
    </w:rPr>
  </w:style>
  <w:style w:type="character" w:styleId="Hyperlink">
    <w:name w:val="Hyperlink"/>
    <w:basedOn w:val="DefaultParagraphFont"/>
    <w:uiPriority w:val="99"/>
    <w:unhideWhenUsed/>
    <w:rsid w:val="00D865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bsa-asfc.gc.ca/trade-commerce/amps/mpd-dmi-eng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1534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Canada / Gouvernement du Canada</Company>
  <LinksUpToDate>false</LinksUpToDate>
  <CharactersWithSpaces>10264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Illson-Skinner, Becky</dc:creator>
  <cp:keywords/>
  <dc:description/>
  <cp:lastModifiedBy>Illson-Skinner, Becky</cp:lastModifiedBy>
  <cp:revision>2</cp:revision>
  <dcterms:created xsi:type="dcterms:W3CDTF">2018-09-27T13:33:00Z</dcterms:created>
  <dcterms:modified xsi:type="dcterms:W3CDTF">2018-10-23T18:33:00Z</dcterms:modified>
</cp:coreProperties>
</file>